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B6" w:rsidRDefault="000A79B6" w:rsidP="000A79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0A79B6" w:rsidRPr="00A33E92" w:rsidRDefault="004727AE" w:rsidP="000A79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79B6">
        <w:rPr>
          <w:rFonts w:ascii="Times New Roman" w:hAnsi="Times New Roman" w:cs="Times New Roman"/>
          <w:b/>
          <w:sz w:val="28"/>
          <w:szCs w:val="28"/>
        </w:rPr>
        <w:t xml:space="preserve">Деятельность религиозных объединений </w:t>
      </w:r>
      <w:r w:rsidR="000A79B6">
        <w:rPr>
          <w:rFonts w:ascii="Times New Roman" w:hAnsi="Times New Roman" w:cs="Times New Roman"/>
          <w:b/>
          <w:sz w:val="28"/>
          <w:szCs w:val="28"/>
        </w:rPr>
        <w:br/>
        <w:t>на территории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E1725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A79B6" w:rsidRDefault="000A79B6" w:rsidP="000A79B6">
      <w:pPr>
        <w:shd w:val="clear" w:color="auto" w:fill="E6E6E6"/>
        <w:spacing w:line="240" w:lineRule="atLeast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Будучи этнически неоднородной, Иркутская область является традиционно переселенческим краем, причем переселения как добровольного, так и вынужденного. Здесь издавна оседали представители всех национальностей, религий, рас, культур. Многие из них сумели сохранить элементы этнокультурной идентичности. В Прибайкалье сходятся почти все наземные и воздушные коммуникации между западом, востоком и, отчасти, севером России. Уровень экономической, инфраструктурной интеграции с остальной Россией здесь на порядок выше, чем в регионах к востоку от Байкала. Все это делает область притягательной для экономических мигрантов, ищущих возможности применения своей рабочей силы, энергии, предприимчивости, капиталов. </w:t>
      </w:r>
    </w:p>
    <w:p w:rsidR="00C041F7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настоящее время в Иркутской области насчитывается свыше 400 религиозных объединений,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310 официально зарегистрировано в управлении Федеральной регистрационной службе по Иркутской области. </w:t>
      </w:r>
    </w:p>
    <w:p w:rsidR="00C041F7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действует восемь централизованных религиозных организаций: </w:t>
      </w:r>
    </w:p>
    <w:p w:rsidR="00C041F7" w:rsidRDefault="00C041F7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0990"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Иркутская епархия Русской Православной Церкви </w:t>
      </w:r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Иркутск, </w:t>
      </w:r>
      <w:proofErr w:type="spellStart"/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нгарская</w:t>
      </w:r>
      <w:proofErr w:type="spellEnd"/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14),</w:t>
      </w:r>
      <w:r w:rsidR="00BE0990"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C041F7" w:rsidRDefault="00C041F7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E0990"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Братская епархия РПЦ</w:t>
      </w:r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(Иркутская область, г. Братск – 27, Лесной массив, храм «Всех святых  в земле Российской просиявших»)</w:t>
      </w:r>
      <w:r w:rsidR="00BE0990"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C041F7" w:rsidRDefault="00C041F7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E0990"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Саянская епархия РПЦ</w:t>
      </w:r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(Иркутская область, г. Саянск, </w:t>
      </w:r>
      <w:proofErr w:type="spellStart"/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Благовещенский, д. 4)</w:t>
      </w:r>
      <w:r w:rsidR="00BE0990"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C041F7" w:rsidRDefault="00C041F7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E0990"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Епархия св. Иосифа Римско-Католической церкви </w:t>
      </w:r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</w:t>
      </w:r>
      <w:proofErr w:type="spellEnd"/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Грибоедова, 110), </w:t>
      </w:r>
    </w:p>
    <w:p w:rsidR="00C041F7" w:rsidRDefault="00C041F7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0990"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Централизованная религиозная организация Христиан Веры Евангельской-пятидесятников «Региональное объединение церквей Иркутской области</w:t>
      </w:r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(Иркутская </w:t>
      </w:r>
      <w:proofErr w:type="spellStart"/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</w:t>
      </w:r>
      <w:proofErr w:type="gramStart"/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нгарск</w:t>
      </w:r>
      <w:proofErr w:type="spellEnd"/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, 10 м-н, « Дом Молитв</w:t>
      </w:r>
      <w:r w:rsidR="00BE0990"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»), </w:t>
      </w:r>
    </w:p>
    <w:p w:rsidR="00C041F7" w:rsidRDefault="00C041F7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E0990"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«Региональное объединение Церквей Христиан Веры Евангельской Иркутской области» </w:t>
      </w:r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Иркутск, Ул. Андреева, 50),</w:t>
      </w:r>
    </w:p>
    <w:p w:rsidR="00C041F7" w:rsidRDefault="00C041F7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0990"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Централизованная религиозная организация «Объединение церквей Евангельских Христиан Баптистов Иркутской области», </w:t>
      </w:r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Иркутск, ул. Кайская,5),</w:t>
      </w:r>
      <w:r w:rsidR="00BE0990"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0990" w:rsidRPr="000A79B6" w:rsidRDefault="00C041F7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E0990"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Централизованная организация мусульман «Байкальский </w:t>
      </w:r>
      <w:proofErr w:type="spellStart"/>
      <w:r w:rsidR="00BE0990"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муфтият</w:t>
      </w:r>
      <w:proofErr w:type="spellEnd"/>
      <w:r w:rsidR="00BE0990"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       </w:t>
      </w:r>
      <w:r w:rsidR="00BE0990"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Иркутск, ул. К. Либкнехта, 86). </w:t>
      </w:r>
    </w:p>
    <w:p w:rsidR="00C041F7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конфессией в Иркутской области, как и в целом по России, является </w:t>
      </w:r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Православная Церковь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(РПЦ, 75 % верующего населения). В октябре 2011 года Иркутская епархия РПЦ была преобразована в митрополию с тремя епархиями в своём составе: Иркутской, Братской и Саянской. Иркутскую епархию возглавляет</w:t>
      </w:r>
      <w:bookmarkStart w:id="0" w:name="_GoBack"/>
      <w:bookmarkEnd w:id="0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1990 г. митрополит Иркутский и 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Ангарский Вадим (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Лазебный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Братскую  – епископ Братский и Усть-Илимский Максимилиан (Клюев),  Саянскую – епископ Саянский и 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Нижнеудинский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Алексий (Муляр). </w:t>
      </w: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Митрополия имеет свыше 200 приходов на территории региона, включая часовни на территории больниц и в местах заключения. Во всех районах области Иркутской епархией осуществляется активная благотворительная деятельность – в больницах, детских домах, местах заключения. В каждой колонии есть молельные комна</w:t>
      </w:r>
      <w:r w:rsidR="00C0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во многих построены церкви.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в каждом приходе епархии действуют воскресные школы для детей и взрослых, кроме того, в Иркутске работают православная женская гимназия и начальная школа во имя святителя 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Софрония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Иркутского. Православные школы имеются также в гг. Братске и Ангарске. На областном телеканале «Аист» транслируется православная телепередача «Ковчег». Совместно Иркутской епархией и приходом Архангела Михаила в Иркутске издается православная газета «Верую», в Братске выходит газета «Бра</w:t>
      </w:r>
      <w:proofErr w:type="gram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 пр</w:t>
      </w:r>
      <w:proofErr w:type="gram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авославный». </w:t>
      </w:r>
    </w:p>
    <w:p w:rsidR="00C041F7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2011 года в Иркутске проходит межрегиональная выставка «Православная Русь».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выставка «Православная Русь» в Иркутске прошла в 2011 году в рамках празднования 350-летия города, её посетили около 35 тысяч человек. Выставка является частью церковно-общественного выставочного проекта «Православная Русь</w:t>
      </w:r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 которого по благословению Святейшего Патриарха Московского и всея Руси Кирилла проходят в Москве, Санкт-Петербурге, Перми, Красноярске, Ростове-на-Дону, Великом Новгороде, Самаре, Новосибирске, Иркутске. </w:t>
      </w: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Старообрядчество в Иркутской области представлено </w:t>
      </w:r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Русской Православной Старообрядческой Церковью (</w:t>
      </w:r>
      <w:proofErr w:type="spellStart"/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Белокриницкая</w:t>
      </w:r>
      <w:proofErr w:type="spellEnd"/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иерархия) (РПСЦ).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этническом отношении это в основном русские, многие из них казачьего происхождения. В 1997</w:t>
      </w:r>
      <w:r w:rsidR="00C0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041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Иркутске Иркутской старообрядческой общине было передано здание, ставшее старообрядческим подворьем. Построенная в 2000 г. на Покровском погосте (вблизи с. 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Пивовариха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часовня 2002 г. была освящена епископом Новосибирским и</w:t>
      </w:r>
      <w:proofErr w:type="gram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сея Сибири 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Силуяном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Килиным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как храм во имя Покрова Божьей Матери в память о существовавшей в Иркутске в начале XX века одноименной церкви. </w:t>
      </w: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Декретом Римского Пап</w:t>
      </w:r>
      <w:proofErr w:type="gram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Иоа</w:t>
      </w:r>
      <w:proofErr w:type="gram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 Павла II от 11.02.2002 была образована </w:t>
      </w:r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Епархия Святого Иосифа с кафедрой в г. Иркутске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действовавшей как апостольская 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администратура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Ординарием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с апреля 2003 г. является епископ Кирилл Климович. Католические приходы и общины Иркутской области относятся к Иркутскому деканату, который также осуществляет свою деятельность в Республике Бурятия и Читинской области. Действует 13 католических приходов. </w:t>
      </w: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Старейшей протестантской церковью, действующей в регионе, является </w:t>
      </w:r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Евангелическо-Лютеранская Церковь </w:t>
      </w:r>
      <w:proofErr w:type="spellStart"/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Ингрии</w:t>
      </w:r>
      <w:proofErr w:type="spellEnd"/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области действуют две организации и несколько религиозных групп. </w:t>
      </w: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регионе действует централизованная организация баптистов </w:t>
      </w:r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Объединение церквей евангельских христиан-баптистов Иркутской </w:t>
      </w:r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области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входящая в Российский союз Евангельских христиан-баптистов. Действует </w:t>
      </w:r>
      <w:proofErr w:type="gram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сорока организаций</w:t>
      </w:r>
      <w:proofErr w:type="gram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групп, в областном центре ведётся строительство храма. </w:t>
      </w: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Доктринально близкие к баптистам </w:t>
      </w:r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евангельские христиане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представлены тремя небольшими общинами: Иркутской церковью Христа (евангельских христиан), Церковью «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Вифания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Церковью евангельских христиан «Вера, Надежда, Любовь». </w:t>
      </w: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Иркутской области </w:t>
      </w:r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Церковь Христиан Адвентистов Седьмого дня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начала действовать после 1985 г. За прошедшие с тех пор годы проведена большая работа по восстановлению структуры организации (в годы сталинских репрессий 1937-39 гг. было уничтожено 95 % верующих Христиан Адвентистов Седьмого дня). В области действует 16 общин. В основе миссионерской деятельности, проводимой ЦХАСД, лежат оздоровительные программы и усилия образовательного характера. Большое значение уделяется проводимым под эгидой Церкви фестивалям христианской песни</w:t>
      </w: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Иркутской области действует две централизованные религиозные организации Христиан веры </w:t>
      </w:r>
      <w:proofErr w:type="gram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евангельской-пятидесятников</w:t>
      </w:r>
      <w:proofErr w:type="gram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Региональное объединение Церквей Христиан Веры Евангельской пятидесятников Иркутской области и Региональное объединение Церквей Христиан Веры Евангельской Иркутской области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5 500 человек в Иркутской области – члены религиозной организации «</w:t>
      </w:r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Свидетели Иеговы». 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Иркутской области действует около 50 собраний «Свидетелей Иеговы». В каждом собрании от 80 до 150 чел. Собрания объединены в три района – с центрами в </w:t>
      </w:r>
      <w:proofErr w:type="gram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Усолье-Сибирском</w:t>
      </w:r>
      <w:proofErr w:type="gram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Иркутске, Братске. Наиболее активны свидетели Иеговы в Иркутске, Ангарске, </w:t>
      </w:r>
      <w:proofErr w:type="gram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Усолье-Сибирском</w:t>
      </w:r>
      <w:proofErr w:type="gram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Братске, Тулуне, Саянске, Зиме, Чуне, Тайшете и др. Свидетелей отличает активная миссионерская деятельность по принципу «от двери к двери». </w:t>
      </w: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Свидетели Иеговы появились в Сибири в результате операции «Север», которая проводилась советскими спецслужбами на Западной Украине и в Западной Беларуси в 1951 г. Их объявили агентами и пособниками иностранных держав – прежде всего США – и отправили на вечное поселение в Казахстан, Сибирь и Дальний Восток. В одну лишь Иркутскую область переместили 3 500 семей. Они и их потомки до сих пор проживают на территории области. </w:t>
      </w: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2003 года в Иркутске действует местная религиозная организация мормонов </w:t>
      </w:r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(Церковь Иисуса Христа Святых Последних дней)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Численность организации около 150 человек, существенного роста не наблюдается. Небольшие группы существуют в Ангарске и Братске. В областном центре на миссии постоянно находится около 10 человек. Церковью ведётся постоянная благотворительная деятельность. </w:t>
      </w: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Ислам исповедуют около 6</w:t>
      </w:r>
      <w:r w:rsidR="0047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верующих жителей области.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религиозная организация мусульман </w:t>
      </w:r>
      <w:r w:rsidR="0047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Байкальский</w:t>
      </w:r>
      <w:proofErr w:type="gramEnd"/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муфтият</w:t>
      </w:r>
      <w:proofErr w:type="spellEnd"/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2007 году между Байкальским 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муфтиятом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Центральным 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духовным управлением мусульман в России (Уфа) был заключён договор о сотрудничестве. Кроме того поддерживаются отношения с Советом муфтиев России (Москва). </w:t>
      </w: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настоящее время в Прибайкалье действует четыре мечети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Иркутске, </w:t>
      </w:r>
      <w:proofErr w:type="gram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Усолье-Сибирском</w:t>
      </w:r>
      <w:proofErr w:type="gram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Черемхове и Тайшете. Мусульманские общины зарегистрированы также в гг. Ангарске, Братске, Усть-Илимске и п. 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прибайкальских мусульман придерживаются суннитского направления в исламе, который представлен на 95 % 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ханафитским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мазхабом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характерно и для России в целом). Часть дагестанцев, чеченцев и ингушей – 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шафииты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верующих азербайджанцев и таджиков встречаются представители шиизма — второго по значимости после суннизма направления в исламе. Часть таджиков, выходцев из Горного Бадахшана, принадлежат к шиитской группе исмаилитов. </w:t>
      </w: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Иркутское еврейское религиозное объединение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входившее в состав Конгресса еврейских религиозных организаций и объединений России (КЕРООР), летом 2004 г. перешло в Федерацию еврейских религиозных общин (ФЕОР). В ФЕОР также входит Братская еврейская община. Иркутская синагога является памятником истории и культуры. При общине существуют воскресная школа, уроки по Торе, Еврейское кладбище, клуб кошерной пищи, служба знакомства, молодежный клуб, клуб пожилого человека, клуб еврейских женщин. В 2007 году в Иркутске была зарегистрирована местная иудейская религиозная организация, вошедшая в КЕРООР. Организация немногочисленная и не имеет собственного помещения. </w:t>
      </w: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Буддийской Традиционной </w:t>
      </w:r>
      <w:proofErr w:type="spellStart"/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Сангхе</w:t>
      </w:r>
      <w:proofErr w:type="spellEnd"/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(БТСР) относятся 6 общин, действующих на территории области. В посёлке Усть-Ордынский работает дацан, строительство дацанов ведётся в Иркутске и 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Шелехове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происходит экспансия буддизма на территориях области населённых бурятами, традиционно исповедовавшими шаманизм (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тенгрианство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Помимо организаций, входящих БТСР, в г. Иркутске действует Буддистский центр «Алмазный путь» школы </w:t>
      </w:r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Карма </w:t>
      </w:r>
      <w:proofErr w:type="spellStart"/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Кагью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27AE" w:rsidRPr="000A79B6" w:rsidRDefault="004727AE" w:rsidP="00472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Иркутской буддийской общины и </w:t>
      </w:r>
      <w:proofErr w:type="gram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</w:t>
      </w:r>
      <w:proofErr w:type="gram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муфтията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мусульман являются членами Общественной палаты Иркутской области. </w:t>
      </w: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90-х гг. прошлого века началось возрождение </w:t>
      </w:r>
      <w:r w:rsidRPr="0047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шаманских традиций,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возникли структуры, объединяющие преимущественно профессиональных шаманов. В Усть-Ордынском Бурятском округе действует организация шаманистов </w:t>
      </w:r>
      <w:r w:rsidRPr="000A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«Небесное сияние».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Иркутской области </w:t>
      </w:r>
      <w:r w:rsidR="0047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функционируют такие организации и группы, как «Белое Братство», 4 группы «Общества Сознания Кришны», «Сообщество 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Бахаи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«Церковь Божьей Матери Державная» (Богородичный центр), «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Радастея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Новоапостольская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церковь», «Искусство Жизни», 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Фалунь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Дафа</w:t>
      </w:r>
      <w:proofErr w:type="spellEnd"/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0990" w:rsidRPr="000A79B6" w:rsidRDefault="00BE0990" w:rsidP="00B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взаимодействия </w:t>
      </w:r>
      <w:r w:rsidR="0047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власти 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с религиозными объединениями является выполнение положений Ф</w:t>
      </w:r>
      <w:r w:rsidR="004727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0A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свободе совести и о религиозных объединениях». </w:t>
      </w:r>
    </w:p>
    <w:p w:rsidR="00271B87" w:rsidRPr="000A79B6" w:rsidRDefault="00271B87">
      <w:pPr>
        <w:rPr>
          <w:sz w:val="28"/>
          <w:szCs w:val="28"/>
        </w:rPr>
      </w:pPr>
    </w:p>
    <w:sectPr w:rsidR="00271B87" w:rsidRPr="000A79B6" w:rsidSect="004727AE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5B" w:rsidRDefault="002C3C5B" w:rsidP="00E1184E">
      <w:pPr>
        <w:spacing w:after="0" w:line="240" w:lineRule="auto"/>
      </w:pPr>
      <w:r>
        <w:separator/>
      </w:r>
    </w:p>
  </w:endnote>
  <w:endnote w:type="continuationSeparator" w:id="0">
    <w:p w:rsidR="002C3C5B" w:rsidRDefault="002C3C5B" w:rsidP="00E1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556307"/>
      <w:docPartObj>
        <w:docPartGallery w:val="Page Numbers (Bottom of Page)"/>
        <w:docPartUnique/>
      </w:docPartObj>
    </w:sdtPr>
    <w:sdtEndPr/>
    <w:sdtContent>
      <w:p w:rsidR="00E1184E" w:rsidRDefault="00E1184E">
        <w:pPr>
          <w:pStyle w:val="a6"/>
          <w:jc w:val="right"/>
        </w:pPr>
        <w:r w:rsidRPr="00BC11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11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11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172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C11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184E" w:rsidRDefault="00E118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5B" w:rsidRDefault="002C3C5B" w:rsidP="00E1184E">
      <w:pPr>
        <w:spacing w:after="0" w:line="240" w:lineRule="auto"/>
      </w:pPr>
      <w:r>
        <w:separator/>
      </w:r>
    </w:p>
  </w:footnote>
  <w:footnote w:type="continuationSeparator" w:id="0">
    <w:p w:rsidR="002C3C5B" w:rsidRDefault="002C3C5B" w:rsidP="00E1184E">
      <w:pPr>
        <w:spacing w:after="0" w:line="240" w:lineRule="auto"/>
      </w:pPr>
      <w:r>
        <w:continuationSeparator/>
      </w:r>
    </w:p>
  </w:footnote>
  <w:footnote w:id="1">
    <w:p w:rsidR="006E1725" w:rsidRPr="006E1725" w:rsidRDefault="006E1725">
      <w:pPr>
        <w:pStyle w:val="aa"/>
        <w:rPr>
          <w:rFonts w:ascii="Times New Roman" w:hAnsi="Times New Roman" w:cs="Times New Roman"/>
        </w:rPr>
      </w:pPr>
      <w:r w:rsidRPr="006E1725">
        <w:rPr>
          <w:rStyle w:val="ac"/>
          <w:rFonts w:ascii="Times New Roman" w:hAnsi="Times New Roman" w:cs="Times New Roman"/>
        </w:rPr>
        <w:footnoteRef/>
      </w:r>
      <w:r w:rsidRPr="006E1725">
        <w:rPr>
          <w:rFonts w:ascii="Times New Roman" w:hAnsi="Times New Roman" w:cs="Times New Roman"/>
        </w:rPr>
        <w:t xml:space="preserve"> http://irkobl.ru/sites/ngo/publicrelation/?type=special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BC11CB">
      <w:tc>
        <w:tcPr>
          <w:tcW w:w="750" w:type="pct"/>
          <w:tcBorders>
            <w:right w:val="single" w:sz="18" w:space="0" w:color="4F81BD" w:themeColor="accent1"/>
          </w:tcBorders>
        </w:tcPr>
        <w:p w:rsidR="00BC11CB" w:rsidRDefault="00BC11CB" w:rsidP="00BC11CB">
          <w:pPr>
            <w:pStyle w:val="a4"/>
            <w:jc w:val="right"/>
          </w:pP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Название"/>
          <w:id w:val="77580493"/>
          <w:placeholder>
            <w:docPart w:val="8AF121E0C3E948A0AE826E9A27974A5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BC11CB" w:rsidRPr="00BC11CB" w:rsidRDefault="00BC11CB" w:rsidP="00BC11CB">
              <w:pPr>
                <w:pStyle w:val="a4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BC11CB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Отдел исследований социально-экономических проблем и общественных процессов</w:t>
              </w:r>
            </w:p>
          </w:tc>
        </w:sdtContent>
      </w:sdt>
    </w:tr>
  </w:tbl>
  <w:p w:rsidR="00BC11CB" w:rsidRDefault="00BC11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F5A"/>
    <w:multiLevelType w:val="multilevel"/>
    <w:tmpl w:val="53D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5D"/>
    <w:rsid w:val="000A79B6"/>
    <w:rsid w:val="00271B87"/>
    <w:rsid w:val="002C3C5B"/>
    <w:rsid w:val="002F4CF4"/>
    <w:rsid w:val="004727AE"/>
    <w:rsid w:val="006E1725"/>
    <w:rsid w:val="00737264"/>
    <w:rsid w:val="0074545D"/>
    <w:rsid w:val="008A453A"/>
    <w:rsid w:val="00A37895"/>
    <w:rsid w:val="00A86237"/>
    <w:rsid w:val="00BC11CB"/>
    <w:rsid w:val="00BE0990"/>
    <w:rsid w:val="00C041F7"/>
    <w:rsid w:val="00E1184E"/>
    <w:rsid w:val="00FB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990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990"/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BE09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84E"/>
  </w:style>
  <w:style w:type="paragraph" w:styleId="a6">
    <w:name w:val="footer"/>
    <w:basedOn w:val="a"/>
    <w:link w:val="a7"/>
    <w:uiPriority w:val="99"/>
    <w:unhideWhenUsed/>
    <w:rsid w:val="00E1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84E"/>
  </w:style>
  <w:style w:type="paragraph" w:styleId="a8">
    <w:name w:val="Balloon Text"/>
    <w:basedOn w:val="a"/>
    <w:link w:val="a9"/>
    <w:uiPriority w:val="99"/>
    <w:semiHidden/>
    <w:unhideWhenUsed/>
    <w:rsid w:val="00E1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84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6E17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E17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E17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990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990"/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BE09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84E"/>
  </w:style>
  <w:style w:type="paragraph" w:styleId="a6">
    <w:name w:val="footer"/>
    <w:basedOn w:val="a"/>
    <w:link w:val="a7"/>
    <w:uiPriority w:val="99"/>
    <w:unhideWhenUsed/>
    <w:rsid w:val="00E1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84E"/>
  </w:style>
  <w:style w:type="paragraph" w:styleId="a8">
    <w:name w:val="Balloon Text"/>
    <w:basedOn w:val="a"/>
    <w:link w:val="a9"/>
    <w:uiPriority w:val="99"/>
    <w:semiHidden/>
    <w:unhideWhenUsed/>
    <w:rsid w:val="00E1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84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6E17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E17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E1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7713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F121E0C3E948A0AE826E9A27974A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428EF-4D41-42BF-ABE6-0C3C8805048A}"/>
      </w:docPartPr>
      <w:docPartBody>
        <w:p w:rsidR="00F4619F" w:rsidRDefault="009E578A" w:rsidP="009E578A">
          <w:pPr>
            <w:pStyle w:val="8AF121E0C3E948A0AE826E9A27974A5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8A"/>
    <w:rsid w:val="00755C93"/>
    <w:rsid w:val="008133DD"/>
    <w:rsid w:val="009E578A"/>
    <w:rsid w:val="00F4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F121E0C3E948A0AE826E9A27974A5F">
    <w:name w:val="8AF121E0C3E948A0AE826E9A27974A5F"/>
    <w:rsid w:val="009E578A"/>
  </w:style>
  <w:style w:type="paragraph" w:customStyle="1" w:styleId="3F47836638FF47D6A3A77DD5DC39B7CB">
    <w:name w:val="3F47836638FF47D6A3A77DD5DC39B7CB"/>
    <w:rsid w:val="009E578A"/>
  </w:style>
  <w:style w:type="paragraph" w:customStyle="1" w:styleId="E048777541BE41F3927B8256162816AB">
    <w:name w:val="E048777541BE41F3927B8256162816AB"/>
    <w:rsid w:val="009E578A"/>
  </w:style>
  <w:style w:type="paragraph" w:customStyle="1" w:styleId="13A7E38CC59D452DB844DA4C2813E522">
    <w:name w:val="13A7E38CC59D452DB844DA4C2813E522"/>
    <w:rsid w:val="009E57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F121E0C3E948A0AE826E9A27974A5F">
    <w:name w:val="8AF121E0C3E948A0AE826E9A27974A5F"/>
    <w:rsid w:val="009E578A"/>
  </w:style>
  <w:style w:type="paragraph" w:customStyle="1" w:styleId="3F47836638FF47D6A3A77DD5DC39B7CB">
    <w:name w:val="3F47836638FF47D6A3A77DD5DC39B7CB"/>
    <w:rsid w:val="009E578A"/>
  </w:style>
  <w:style w:type="paragraph" w:customStyle="1" w:styleId="E048777541BE41F3927B8256162816AB">
    <w:name w:val="E048777541BE41F3927B8256162816AB"/>
    <w:rsid w:val="009E578A"/>
  </w:style>
  <w:style w:type="paragraph" w:customStyle="1" w:styleId="13A7E38CC59D452DB844DA4C2813E522">
    <w:name w:val="13A7E38CC59D452DB844DA4C2813E522"/>
    <w:rsid w:val="009E5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4021-7BB1-4627-A097-C4B0BFE6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исследований социально-экономических проблем и общественных процессов</dc:title>
  <dc:creator>Дементьева Виктория Викторовна</dc:creator>
  <cp:lastModifiedBy>Андреева Елена Витальевна</cp:lastModifiedBy>
  <cp:revision>6</cp:revision>
  <cp:lastPrinted>2016-10-28T08:07:00Z</cp:lastPrinted>
  <dcterms:created xsi:type="dcterms:W3CDTF">2017-01-25T06:00:00Z</dcterms:created>
  <dcterms:modified xsi:type="dcterms:W3CDTF">2017-02-03T06:41:00Z</dcterms:modified>
</cp:coreProperties>
</file>